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6464"/>
        <w:tblOverlap w:val="never"/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5397"/>
        <w:gridCol w:w="5103"/>
      </w:tblGrid>
      <w:tr w:rsidR="007A67B1" w:rsidTr="007A67B1">
        <w:tblPrEx>
          <w:tblCellMar>
            <w:top w:w="0" w:type="dxa"/>
            <w:bottom w:w="0" w:type="dxa"/>
          </w:tblCellMar>
        </w:tblPrEx>
        <w:trPr>
          <w:trHeight w:hRule="exact" w:val="619"/>
        </w:trPr>
        <w:tc>
          <w:tcPr>
            <w:tcW w:w="5397" w:type="dxa"/>
            <w:shd w:val="clear" w:color="auto" w:fill="FFFFFF"/>
            <w:vAlign w:val="center"/>
          </w:tcPr>
          <w:p w:rsidR="007A67B1" w:rsidRPr="007A67B1" w:rsidRDefault="007A67B1" w:rsidP="007A67B1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7A67B1">
              <w:rPr>
                <w:rStyle w:val="212pt"/>
                <w:sz w:val="20"/>
                <w:szCs w:val="20"/>
              </w:rPr>
              <w:t>НАПОЛЕОН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7A67B1" w:rsidRPr="007A67B1" w:rsidRDefault="007A67B1" w:rsidP="007A67B1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7A67B1">
              <w:rPr>
                <w:rStyle w:val="212pt"/>
                <w:sz w:val="20"/>
                <w:szCs w:val="20"/>
              </w:rPr>
              <w:t>КУТУЗОВ</w:t>
            </w:r>
          </w:p>
        </w:tc>
      </w:tr>
      <w:tr w:rsidR="007A67B1" w:rsidRPr="008E78A9" w:rsidTr="007A67B1">
        <w:tblPrEx>
          <w:tblCellMar>
            <w:top w:w="0" w:type="dxa"/>
            <w:bottom w:w="0" w:type="dxa"/>
          </w:tblCellMar>
        </w:tblPrEx>
        <w:trPr>
          <w:trHeight w:hRule="exact" w:val="926"/>
        </w:trPr>
        <w:tc>
          <w:tcPr>
            <w:tcW w:w="10500" w:type="dxa"/>
            <w:gridSpan w:val="2"/>
            <w:shd w:val="clear" w:color="auto" w:fill="FFFFFF"/>
          </w:tcPr>
          <w:p w:rsidR="007A67B1" w:rsidRPr="007A67B1" w:rsidRDefault="007A67B1" w:rsidP="007A67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7B1">
              <w:rPr>
                <w:rFonts w:ascii="Times New Roman" w:hAnsi="Times New Roman" w:cs="Times New Roman"/>
                <w:sz w:val="20"/>
                <w:szCs w:val="20"/>
              </w:rPr>
              <w:t>Резко противопоставлены друг другу — они антиподы (использование антите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зы). Образы даны в субъективном восприятии; Толстого упрекали в искажении и принижении образа Наполеона.</w:t>
            </w:r>
          </w:p>
        </w:tc>
      </w:tr>
      <w:tr w:rsidR="007A67B1" w:rsidRPr="008E78A9" w:rsidTr="007A67B1">
        <w:tblPrEx>
          <w:tblCellMar>
            <w:top w:w="0" w:type="dxa"/>
            <w:bottom w:w="0" w:type="dxa"/>
          </w:tblCellMar>
        </w:tblPrEx>
        <w:trPr>
          <w:trHeight w:hRule="exact" w:val="1334"/>
        </w:trPr>
        <w:tc>
          <w:tcPr>
            <w:tcW w:w="5397" w:type="dxa"/>
            <w:shd w:val="clear" w:color="auto" w:fill="FFFFFF"/>
            <w:vAlign w:val="center"/>
          </w:tcPr>
          <w:p w:rsidR="007A67B1" w:rsidRPr="007A67B1" w:rsidRDefault="007A67B1" w:rsidP="007A67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A67B1">
              <w:rPr>
                <w:rFonts w:ascii="Times New Roman" w:hAnsi="Times New Roman" w:cs="Times New Roman"/>
                <w:sz w:val="20"/>
                <w:szCs w:val="20"/>
              </w:rPr>
              <w:t>Представлен</w:t>
            </w:r>
            <w:proofErr w:type="gramEnd"/>
            <w:r w:rsidRPr="007A67B1">
              <w:rPr>
                <w:rFonts w:ascii="Times New Roman" w:hAnsi="Times New Roman" w:cs="Times New Roman"/>
                <w:sz w:val="20"/>
                <w:szCs w:val="20"/>
              </w:rPr>
              <w:t xml:space="preserve"> иронично. Его внешность смешна: не раз повторяются определе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ния «маленький», «малый ростом», об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ращается внимание на «круглый жи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вот» и «жирные ляжки коротких ног».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7A67B1" w:rsidRPr="007A67B1" w:rsidRDefault="007A67B1" w:rsidP="007A67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7B1">
              <w:rPr>
                <w:rFonts w:ascii="Times New Roman" w:hAnsi="Times New Roman" w:cs="Times New Roman"/>
                <w:sz w:val="20"/>
                <w:szCs w:val="20"/>
              </w:rPr>
              <w:t xml:space="preserve">В его облике </w:t>
            </w:r>
            <w:proofErr w:type="gramStart"/>
            <w:r w:rsidRPr="007A67B1">
              <w:rPr>
                <w:rFonts w:ascii="Times New Roman" w:hAnsi="Times New Roman" w:cs="Times New Roman"/>
                <w:sz w:val="20"/>
                <w:szCs w:val="20"/>
              </w:rPr>
              <w:t>отмечены</w:t>
            </w:r>
            <w:proofErr w:type="gramEnd"/>
            <w:r w:rsidRPr="007A67B1">
              <w:rPr>
                <w:rFonts w:ascii="Times New Roman" w:hAnsi="Times New Roman" w:cs="Times New Roman"/>
                <w:sz w:val="20"/>
                <w:szCs w:val="20"/>
              </w:rPr>
              <w:t xml:space="preserve"> простота, обык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новенность. В нём нет ни капли актёр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ства: живое лицо, выразительная фи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гура и знаменитый глаз, то ласковый, то насмешливый.</w:t>
            </w:r>
          </w:p>
        </w:tc>
      </w:tr>
      <w:tr w:rsidR="007A67B1" w:rsidRPr="008E78A9" w:rsidTr="007A67B1">
        <w:tblPrEx>
          <w:tblCellMar>
            <w:top w:w="0" w:type="dxa"/>
            <w:bottom w:w="0" w:type="dxa"/>
          </w:tblCellMar>
        </w:tblPrEx>
        <w:trPr>
          <w:trHeight w:hRule="exact" w:val="2054"/>
        </w:trPr>
        <w:tc>
          <w:tcPr>
            <w:tcW w:w="5397" w:type="dxa"/>
            <w:shd w:val="clear" w:color="auto" w:fill="FFFFFF"/>
            <w:vAlign w:val="center"/>
          </w:tcPr>
          <w:p w:rsidR="007A67B1" w:rsidRPr="007A67B1" w:rsidRDefault="007A67B1" w:rsidP="007A67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7B1">
              <w:rPr>
                <w:rFonts w:ascii="Times New Roman" w:hAnsi="Times New Roman" w:cs="Times New Roman"/>
                <w:sz w:val="20"/>
                <w:szCs w:val="20"/>
              </w:rPr>
              <w:t>Мелочная раздражительность, актёр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ство — он ни одной чертой не похож на великого человека. Подчёркнуты холодность, напыщенность, он всё время позирует, играет роль гения. «Он был подобен ребёнку, который, дер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жась за тесёмочки, привязанные внутри кареты, воображает, что он правит».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7A67B1" w:rsidRPr="007A67B1" w:rsidRDefault="007A67B1" w:rsidP="007A67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7B1">
              <w:rPr>
                <w:rFonts w:ascii="Times New Roman" w:hAnsi="Times New Roman" w:cs="Times New Roman"/>
                <w:sz w:val="20"/>
                <w:szCs w:val="20"/>
              </w:rPr>
              <w:t>Он добр, мудр, прост и открыт людям, как обыкновенный — старый и нрав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ственно опытный — человек. Образ дан в восприятии различных людей. Чело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вечным и живым изображён он в бесе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дах (с Болконским, Денисовым, Баг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ратионом), на военных советах, в </w:t>
            </w:r>
            <w:proofErr w:type="spellStart"/>
            <w:r w:rsidRPr="007A67B1">
              <w:rPr>
                <w:rFonts w:ascii="Times New Roman" w:hAnsi="Times New Roman" w:cs="Times New Roman"/>
                <w:sz w:val="20"/>
                <w:szCs w:val="20"/>
              </w:rPr>
              <w:t>Аустерлицкой</w:t>
            </w:r>
            <w:proofErr w:type="spellEnd"/>
            <w:r w:rsidRPr="007A67B1">
              <w:rPr>
                <w:rFonts w:ascii="Times New Roman" w:hAnsi="Times New Roman" w:cs="Times New Roman"/>
                <w:sz w:val="20"/>
                <w:szCs w:val="20"/>
              </w:rPr>
              <w:t xml:space="preserve"> и Бородинской битвах.</w:t>
            </w:r>
          </w:p>
        </w:tc>
      </w:tr>
      <w:tr w:rsidR="007A67B1" w:rsidRPr="008E78A9" w:rsidTr="007A67B1">
        <w:tblPrEx>
          <w:tblCellMar>
            <w:top w:w="0" w:type="dxa"/>
            <w:bottom w:w="0" w:type="dxa"/>
          </w:tblCellMar>
        </w:tblPrEx>
        <w:trPr>
          <w:trHeight w:hRule="exact" w:val="2496"/>
        </w:trPr>
        <w:tc>
          <w:tcPr>
            <w:tcW w:w="5397" w:type="dxa"/>
            <w:shd w:val="clear" w:color="auto" w:fill="FFFFFF"/>
            <w:vAlign w:val="center"/>
          </w:tcPr>
          <w:p w:rsidR="007A67B1" w:rsidRPr="007A67B1" w:rsidRDefault="007A67B1" w:rsidP="007A67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A67B1">
              <w:rPr>
                <w:rFonts w:ascii="Times New Roman" w:hAnsi="Times New Roman" w:cs="Times New Roman"/>
                <w:sz w:val="20"/>
                <w:szCs w:val="20"/>
              </w:rPr>
              <w:t>Жесток</w:t>
            </w:r>
            <w:proofErr w:type="gramEnd"/>
            <w:r w:rsidRPr="007A67B1">
              <w:rPr>
                <w:rFonts w:ascii="Times New Roman" w:hAnsi="Times New Roman" w:cs="Times New Roman"/>
                <w:sz w:val="20"/>
                <w:szCs w:val="20"/>
              </w:rPr>
              <w:t xml:space="preserve"> в стремлении удовлетворить своё честолюбие ценой тысяч жизней, в попытке навязать свою волю целой стране. Его поведение определяет не сердце, а разум, потому он обречён на поражение. Толстого не впечатляет ко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личество выигранных Наполеоном сра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жений и покорённых им государств у него другая мера: «Нет величия там, где нет простоты и правды».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7A67B1" w:rsidRPr="007A67B1" w:rsidRDefault="007A67B1" w:rsidP="007A67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A67B1">
              <w:rPr>
                <w:rFonts w:ascii="Times New Roman" w:hAnsi="Times New Roman" w:cs="Times New Roman"/>
                <w:sz w:val="20"/>
                <w:szCs w:val="20"/>
              </w:rPr>
              <w:t>Изображён</w:t>
            </w:r>
            <w:proofErr w:type="gramEnd"/>
            <w:r w:rsidRPr="007A67B1">
              <w:rPr>
                <w:rFonts w:ascii="Times New Roman" w:hAnsi="Times New Roman" w:cs="Times New Roman"/>
                <w:sz w:val="20"/>
                <w:szCs w:val="20"/>
              </w:rPr>
              <w:t xml:space="preserve"> полководцем не столько на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правляющим действия армии, сколь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ко не мешавшим течению событий. Не опыт полководца, а опыт сердца под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сказывает ему, что исход войны пре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допределён нравственным превосход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ством русских. Поэтому он первую свою задачу видит в том, чтобы поднять бо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евой дух в войсках, внушить веру в победу.</w:t>
            </w:r>
          </w:p>
        </w:tc>
      </w:tr>
      <w:tr w:rsidR="007A67B1" w:rsidRPr="008E78A9" w:rsidTr="007A67B1">
        <w:tblPrEx>
          <w:tblCellMar>
            <w:top w:w="0" w:type="dxa"/>
            <w:bottom w:w="0" w:type="dxa"/>
          </w:tblCellMar>
        </w:tblPrEx>
        <w:trPr>
          <w:trHeight w:hRule="exact" w:val="2933"/>
        </w:trPr>
        <w:tc>
          <w:tcPr>
            <w:tcW w:w="5397" w:type="dxa"/>
            <w:shd w:val="clear" w:color="auto" w:fill="FFFFFF"/>
            <w:vAlign w:val="center"/>
          </w:tcPr>
          <w:p w:rsidR="007A67B1" w:rsidRPr="007A67B1" w:rsidRDefault="007A67B1" w:rsidP="007A67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7B1">
              <w:rPr>
                <w:rFonts w:ascii="Times New Roman" w:hAnsi="Times New Roman" w:cs="Times New Roman"/>
                <w:sz w:val="20"/>
                <w:szCs w:val="20"/>
              </w:rPr>
              <w:t>В замысле романа «наполеоновское» начало играет одну из главных ролей. Стремление навязать свою личную волю и стать «творцом» истории ха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рактерно для замыслов Сперанского. В этом характерные заблуждения Пье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ра и Андрея. «Маленькие наполео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ны» — Долохов, Друбецкой, Берг. Формула </w:t>
            </w:r>
            <w:proofErr w:type="spellStart"/>
            <w:r w:rsidRPr="007A67B1">
              <w:rPr>
                <w:rFonts w:ascii="Times New Roman" w:hAnsi="Times New Roman" w:cs="Times New Roman"/>
                <w:sz w:val="20"/>
                <w:szCs w:val="20"/>
              </w:rPr>
              <w:t>наполеонизма</w:t>
            </w:r>
            <w:proofErr w:type="spellEnd"/>
            <w:r w:rsidRPr="007A67B1">
              <w:rPr>
                <w:rFonts w:ascii="Times New Roman" w:hAnsi="Times New Roman" w:cs="Times New Roman"/>
                <w:sz w:val="20"/>
                <w:szCs w:val="20"/>
              </w:rPr>
              <w:t xml:space="preserve"> — не «вмес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те», а «один» — символизирует воль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ное или невольное презрение к лю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дям, эгоизм, разобщение.</w:t>
            </w:r>
          </w:p>
        </w:tc>
        <w:tc>
          <w:tcPr>
            <w:tcW w:w="5103" w:type="dxa"/>
            <w:shd w:val="clear" w:color="auto" w:fill="FFFFFF"/>
          </w:tcPr>
          <w:p w:rsidR="007A67B1" w:rsidRPr="007A67B1" w:rsidRDefault="007A67B1" w:rsidP="007A67B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67B1" w:rsidRPr="007A67B1" w:rsidRDefault="007A67B1" w:rsidP="007A67B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67B1" w:rsidRPr="007A67B1" w:rsidRDefault="007A67B1" w:rsidP="007A67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7B1">
              <w:rPr>
                <w:rFonts w:ascii="Times New Roman" w:hAnsi="Times New Roman" w:cs="Times New Roman"/>
                <w:sz w:val="20"/>
                <w:szCs w:val="20"/>
              </w:rPr>
              <w:t>Главное в Кутузове для Толстого — его кровная связь с народом. Высокое по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ложение не отдаляет его от солдат и офицеров. Он знает многих участни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ков сражений, помнит их подвиги, имена.</w:t>
            </w:r>
          </w:p>
          <w:p w:rsidR="007A67B1" w:rsidRPr="007A67B1" w:rsidRDefault="007A67B1" w:rsidP="007A67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7B1">
              <w:rPr>
                <w:rFonts w:ascii="Times New Roman" w:hAnsi="Times New Roman" w:cs="Times New Roman"/>
                <w:sz w:val="20"/>
                <w:szCs w:val="20"/>
              </w:rPr>
              <w:t>Подлинно велик народный полководец, думающий о славе и свободе Отече</w:t>
            </w:r>
            <w:r w:rsidRPr="007A67B1">
              <w:rPr>
                <w:rFonts w:ascii="Times New Roman" w:hAnsi="Times New Roman" w:cs="Times New Roman"/>
                <w:sz w:val="20"/>
                <w:szCs w:val="20"/>
              </w:rPr>
              <w:softHyphen/>
              <w:t>ства.</w:t>
            </w:r>
          </w:p>
        </w:tc>
      </w:tr>
    </w:tbl>
    <w:p w:rsidR="008E78A9" w:rsidRDefault="008E78A9" w:rsidP="008E78A9">
      <w:pPr>
        <w:spacing w:line="326" w:lineRule="exact"/>
      </w:pPr>
      <w:r>
        <w:t>Задание по теме: «Изображение войны 1812 года. Смысл п</w:t>
      </w:r>
      <w:r w:rsidR="007A67B1">
        <w:t>ротивопоставления Кутузова и Наполеона»</w:t>
      </w:r>
    </w:p>
    <w:p w:rsidR="008E78A9" w:rsidRDefault="008E78A9" w:rsidP="008E78A9">
      <w:pPr>
        <w:pStyle w:val="40"/>
        <w:shd w:val="clear" w:color="auto" w:fill="auto"/>
        <w:tabs>
          <w:tab w:val="left" w:pos="678"/>
        </w:tabs>
        <w:spacing w:before="0" w:after="0" w:line="326" w:lineRule="exact"/>
      </w:pPr>
      <w:r>
        <w:rPr>
          <w:color w:val="000000"/>
          <w:lang w:eastAsia="ru-RU" w:bidi="ru-RU"/>
        </w:rPr>
        <w:t xml:space="preserve">1. Анализ глав, посвящённых Бородинскому сражению (т. 3, ч. 2, гл. 19-39) </w:t>
      </w:r>
    </w:p>
    <w:p w:rsidR="008E78A9" w:rsidRDefault="008E78A9" w:rsidP="008E78A9">
      <w:pPr>
        <w:pStyle w:val="20"/>
        <w:numPr>
          <w:ilvl w:val="0"/>
          <w:numId w:val="2"/>
        </w:numPr>
        <w:shd w:val="clear" w:color="auto" w:fill="auto"/>
        <w:tabs>
          <w:tab w:val="left" w:pos="377"/>
        </w:tabs>
        <w:spacing w:after="0" w:line="235" w:lineRule="exact"/>
        <w:ind w:left="380"/>
      </w:pPr>
      <w:r>
        <w:rPr>
          <w:color w:val="000000"/>
          <w:lang w:eastAsia="ru-RU" w:bidi="ru-RU"/>
        </w:rPr>
        <w:t>Докажите, что Бородинское сражение является кульминационным эпизо</w:t>
      </w:r>
      <w:r>
        <w:rPr>
          <w:color w:val="000000"/>
          <w:lang w:eastAsia="ru-RU" w:bidi="ru-RU"/>
        </w:rPr>
        <w:softHyphen/>
        <w:t>дом в изображении войны в романе. Как связан этот эпизод с изображением войны 1805-1807 годов и с последующим описанием войны 1812 г.?</w:t>
      </w:r>
    </w:p>
    <w:p w:rsidR="008E78A9" w:rsidRDefault="008E78A9" w:rsidP="008E78A9">
      <w:pPr>
        <w:pStyle w:val="20"/>
        <w:numPr>
          <w:ilvl w:val="0"/>
          <w:numId w:val="2"/>
        </w:numPr>
        <w:shd w:val="clear" w:color="auto" w:fill="auto"/>
        <w:tabs>
          <w:tab w:val="left" w:pos="377"/>
        </w:tabs>
        <w:spacing w:after="0" w:line="235" w:lineRule="exact"/>
        <w:ind w:left="380"/>
      </w:pPr>
      <w:r>
        <w:rPr>
          <w:color w:val="000000"/>
          <w:lang w:eastAsia="ru-RU" w:bidi="ru-RU"/>
        </w:rPr>
        <w:t>Почему сражение подаётся через восприятие Пьера? Что поражает Пьера накануне сражения? Какие открытия он делает на поле Бородина?</w:t>
      </w:r>
    </w:p>
    <w:p w:rsidR="008E78A9" w:rsidRDefault="008E78A9" w:rsidP="008E78A9">
      <w:pPr>
        <w:pStyle w:val="20"/>
        <w:numPr>
          <w:ilvl w:val="0"/>
          <w:numId w:val="2"/>
        </w:numPr>
        <w:shd w:val="clear" w:color="auto" w:fill="auto"/>
        <w:tabs>
          <w:tab w:val="left" w:pos="377"/>
        </w:tabs>
        <w:spacing w:after="0" w:line="235" w:lineRule="exact"/>
        <w:ind w:left="380"/>
      </w:pPr>
      <w:proofErr w:type="gramStart"/>
      <w:r>
        <w:rPr>
          <w:color w:val="000000"/>
          <w:lang w:eastAsia="ru-RU" w:bidi="ru-RU"/>
        </w:rPr>
        <w:t>Сопоставьте эпизоды «Пьер на батарее» (сравните:</w:t>
      </w:r>
      <w:proofErr w:type="gramEnd"/>
      <w:r>
        <w:rPr>
          <w:color w:val="000000"/>
          <w:lang w:eastAsia="ru-RU" w:bidi="ru-RU"/>
        </w:rPr>
        <w:t xml:space="preserve"> «Батарея Тушина», том 1) и «Князь Андрей в резерве». Почему Толстой так распорядился судь</w:t>
      </w:r>
      <w:r>
        <w:rPr>
          <w:color w:val="000000"/>
          <w:lang w:eastAsia="ru-RU" w:bidi="ru-RU"/>
        </w:rPr>
        <w:softHyphen/>
        <w:t>бой героев на Бородинском поле?</w:t>
      </w:r>
    </w:p>
    <w:p w:rsidR="008E78A9" w:rsidRDefault="008E78A9" w:rsidP="008E78A9">
      <w:pPr>
        <w:pStyle w:val="20"/>
        <w:numPr>
          <w:ilvl w:val="0"/>
          <w:numId w:val="2"/>
        </w:numPr>
        <w:shd w:val="clear" w:color="auto" w:fill="auto"/>
        <w:tabs>
          <w:tab w:val="left" w:pos="377"/>
        </w:tabs>
        <w:spacing w:after="0" w:line="235" w:lineRule="exact"/>
        <w:ind w:left="380"/>
      </w:pPr>
      <w:r>
        <w:rPr>
          <w:color w:val="000000"/>
          <w:lang w:eastAsia="ru-RU" w:bidi="ru-RU"/>
        </w:rPr>
        <w:t>Как Толстой противопоставляет Кутузова и Наполеона?</w:t>
      </w:r>
    </w:p>
    <w:p w:rsidR="008E78A9" w:rsidRDefault="008E78A9" w:rsidP="008E78A9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after="0" w:line="235" w:lineRule="exact"/>
        <w:ind w:left="380"/>
      </w:pPr>
      <w:r>
        <w:rPr>
          <w:color w:val="000000"/>
          <w:lang w:eastAsia="ru-RU" w:bidi="ru-RU"/>
        </w:rPr>
        <w:t>Какие приёмы использует Толстой для раскрытия характеров Наполеона и Кутузова до начала сражения? На какие детали внешности и поведения обращает внимание?</w:t>
      </w:r>
    </w:p>
    <w:p w:rsidR="008E78A9" w:rsidRDefault="008E78A9" w:rsidP="008E78A9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after="0" w:line="235" w:lineRule="exact"/>
        <w:ind w:left="380"/>
      </w:pPr>
      <w:r>
        <w:rPr>
          <w:color w:val="000000"/>
          <w:lang w:eastAsia="ru-RU" w:bidi="ru-RU"/>
        </w:rPr>
        <w:t>Как ведут себя Кутузов и Наполеон во время сражения? Покажите, что они противопоставляются как полководцы и как личности.</w:t>
      </w:r>
    </w:p>
    <w:p w:rsidR="008E78A9" w:rsidRDefault="008E78A9" w:rsidP="008E78A9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after="0" w:line="235" w:lineRule="exact"/>
        <w:ind w:left="380"/>
      </w:pPr>
      <w:r>
        <w:rPr>
          <w:color w:val="000000"/>
          <w:lang w:eastAsia="ru-RU" w:bidi="ru-RU"/>
        </w:rPr>
        <w:t>Почему Толстой считал поступки Наполеона противоположными добру и правде («Нет величия там, где нет простоты, добра и правды»)?</w:t>
      </w:r>
    </w:p>
    <w:p w:rsidR="008E78A9" w:rsidRDefault="008E78A9" w:rsidP="008E78A9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after="0" w:line="235" w:lineRule="exact"/>
        <w:ind w:left="380"/>
      </w:pPr>
      <w:r>
        <w:rPr>
          <w:color w:val="000000"/>
          <w:lang w:eastAsia="ru-RU" w:bidi="ru-RU"/>
        </w:rPr>
        <w:t>Почему, описывая Бородинское сражение, Толстой чередует сцены, в кото</w:t>
      </w:r>
      <w:r>
        <w:rPr>
          <w:color w:val="000000"/>
          <w:lang w:eastAsia="ru-RU" w:bidi="ru-RU"/>
        </w:rPr>
        <w:softHyphen/>
        <w:t>рых участвуют полководцы и генералы, с теми, в центре которых простые солдаты или знакомые нам вымышленные персонажи?</w:t>
      </w:r>
    </w:p>
    <w:p w:rsidR="008E78A9" w:rsidRPr="007A67B1" w:rsidRDefault="008E78A9" w:rsidP="008E78A9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after="0" w:line="235" w:lineRule="exact"/>
        <w:ind w:left="380"/>
      </w:pPr>
      <w:r>
        <w:rPr>
          <w:color w:val="000000"/>
          <w:lang w:eastAsia="ru-RU" w:bidi="ru-RU"/>
        </w:rPr>
        <w:t>Как сочетается в описании сражения стремление Толстого к предельному обобщению, масштабности, с одной стороны, и к детализации, конкретно</w:t>
      </w:r>
      <w:r>
        <w:rPr>
          <w:color w:val="000000"/>
          <w:lang w:eastAsia="ru-RU" w:bidi="ru-RU"/>
        </w:rPr>
        <w:softHyphen/>
        <w:t>сти — с другой?</w:t>
      </w:r>
    </w:p>
    <w:p w:rsidR="007A67B1" w:rsidRPr="007A67B1" w:rsidRDefault="008E78A9" w:rsidP="007A67B1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after="0" w:line="235" w:lineRule="exact"/>
        <w:ind w:left="380"/>
      </w:pPr>
      <w:r w:rsidRPr="007A67B1">
        <w:rPr>
          <w:color w:val="000000"/>
          <w:lang w:eastAsia="ru-RU" w:bidi="ru-RU"/>
        </w:rPr>
        <w:t>Покажите, что Толстой, изображая Бородинское сражение, выступает как историк, как философ, как художник-реалист и психолог.</w:t>
      </w:r>
      <w:r w:rsidR="007A67B1" w:rsidRPr="007A67B1">
        <w:rPr>
          <w:color w:val="000000"/>
          <w:lang w:eastAsia="ru-RU" w:bidi="ru-RU"/>
        </w:rPr>
        <w:t xml:space="preserve">                         </w:t>
      </w:r>
      <w:r w:rsidR="007A67B1" w:rsidRPr="007A67B1">
        <w:rPr>
          <w:b/>
          <w:color w:val="000000"/>
          <w:lang w:eastAsia="ru-RU" w:bidi="ru-RU"/>
        </w:rPr>
        <w:t>Таблица 1</w:t>
      </w:r>
    </w:p>
    <w:p w:rsidR="007A67B1" w:rsidRPr="007A67B1" w:rsidRDefault="007A67B1" w:rsidP="007A67B1">
      <w:pPr>
        <w:pStyle w:val="20"/>
        <w:shd w:val="clear" w:color="auto" w:fill="auto"/>
        <w:tabs>
          <w:tab w:val="left" w:pos="382"/>
        </w:tabs>
        <w:spacing w:after="104" w:line="235" w:lineRule="exact"/>
        <w:ind w:left="160" w:firstLine="0"/>
        <w:rPr>
          <w:b/>
          <w:color w:val="000000"/>
          <w:lang w:eastAsia="ru-RU" w:bidi="ru-RU"/>
        </w:rPr>
      </w:pPr>
      <w:r>
        <w:rPr>
          <w:color w:val="000000"/>
          <w:lang w:eastAsia="ru-RU" w:bidi="ru-RU"/>
        </w:rPr>
        <w:lastRenderedPageBreak/>
        <w:t xml:space="preserve">  </w:t>
      </w:r>
      <w:r w:rsidRPr="007A67B1">
        <w:rPr>
          <w:b/>
          <w:color w:val="000000"/>
          <w:lang w:eastAsia="ru-RU" w:bidi="ru-RU"/>
        </w:rPr>
        <w:t>Таблица 2</w:t>
      </w:r>
    </w:p>
    <w:tbl>
      <w:tblPr>
        <w:tblOverlap w:val="never"/>
        <w:tblW w:w="0" w:type="auto"/>
        <w:jc w:val="center"/>
        <w:tblInd w:w="-1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5241"/>
        <w:gridCol w:w="4932"/>
      </w:tblGrid>
      <w:tr w:rsidR="007A67B1" w:rsidTr="007A67B1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241" w:type="dxa"/>
            <w:shd w:val="clear" w:color="auto" w:fill="FFFFFF"/>
            <w:vAlign w:val="bottom"/>
          </w:tcPr>
          <w:p w:rsidR="007A67B1" w:rsidRDefault="007A67B1" w:rsidP="00B37706">
            <w:pPr>
              <w:pStyle w:val="20"/>
              <w:shd w:val="clear" w:color="auto" w:fill="auto"/>
              <w:spacing w:after="0" w:line="160" w:lineRule="exact"/>
              <w:ind w:firstLine="0"/>
              <w:jc w:val="center"/>
            </w:pPr>
            <w:r>
              <w:rPr>
                <w:rStyle w:val="28pt"/>
                <w:b w:val="0"/>
                <w:bCs w:val="0"/>
              </w:rPr>
              <w:t>Кутузов</w:t>
            </w:r>
          </w:p>
        </w:tc>
        <w:tc>
          <w:tcPr>
            <w:tcW w:w="4932" w:type="dxa"/>
            <w:shd w:val="clear" w:color="auto" w:fill="FFFFFF"/>
            <w:vAlign w:val="bottom"/>
          </w:tcPr>
          <w:p w:rsidR="007A67B1" w:rsidRDefault="007A67B1" w:rsidP="00B37706">
            <w:pPr>
              <w:pStyle w:val="20"/>
              <w:shd w:val="clear" w:color="auto" w:fill="auto"/>
              <w:spacing w:after="0" w:line="160" w:lineRule="exact"/>
              <w:ind w:firstLine="0"/>
              <w:jc w:val="center"/>
            </w:pPr>
            <w:r>
              <w:rPr>
                <w:rStyle w:val="28pt"/>
                <w:b w:val="0"/>
                <w:bCs w:val="0"/>
              </w:rPr>
              <w:t>Наполеон</w:t>
            </w:r>
          </w:p>
        </w:tc>
      </w:tr>
      <w:tr w:rsidR="007A67B1" w:rsidTr="007A67B1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5241" w:type="dxa"/>
            <w:shd w:val="clear" w:color="auto" w:fill="FFFFFF"/>
            <w:vAlign w:val="bottom"/>
          </w:tcPr>
          <w:p w:rsidR="007A67B1" w:rsidRDefault="007A67B1" w:rsidP="00B37706">
            <w:pPr>
              <w:pStyle w:val="20"/>
              <w:shd w:val="clear" w:color="auto" w:fill="auto"/>
              <w:spacing w:after="0" w:line="211" w:lineRule="exact"/>
              <w:ind w:firstLine="0"/>
              <w:jc w:val="left"/>
            </w:pPr>
            <w:r>
              <w:rPr>
                <w:rStyle w:val="285pt"/>
              </w:rPr>
              <w:t xml:space="preserve">1. «Простота, доброта </w:t>
            </w:r>
            <w:proofErr w:type="gramStart"/>
            <w:r>
              <w:rPr>
                <w:rStyle w:val="285pt"/>
              </w:rPr>
              <w:t>и</w:t>
            </w:r>
            <w:proofErr w:type="gramEnd"/>
            <w:r>
              <w:rPr>
                <w:rStyle w:val="285pt"/>
              </w:rPr>
              <w:t xml:space="preserve"> правда» во внеш</w:t>
            </w:r>
            <w:r>
              <w:rPr>
                <w:rStyle w:val="285pt"/>
              </w:rPr>
              <w:softHyphen/>
              <w:t>нем облике Кутузова</w:t>
            </w:r>
          </w:p>
        </w:tc>
        <w:tc>
          <w:tcPr>
            <w:tcW w:w="4932" w:type="dxa"/>
            <w:shd w:val="clear" w:color="auto" w:fill="FFFFFF"/>
            <w:vAlign w:val="bottom"/>
          </w:tcPr>
          <w:p w:rsidR="007A67B1" w:rsidRDefault="007A67B1" w:rsidP="00B37706">
            <w:pPr>
              <w:pStyle w:val="20"/>
              <w:shd w:val="clear" w:color="auto" w:fill="auto"/>
              <w:spacing w:after="0" w:line="216" w:lineRule="exact"/>
              <w:ind w:firstLine="0"/>
              <w:jc w:val="left"/>
            </w:pPr>
            <w:r>
              <w:rPr>
                <w:rStyle w:val="285pt"/>
              </w:rPr>
              <w:t>1. Сатирические краски при описании портрета Наполеона</w:t>
            </w:r>
          </w:p>
        </w:tc>
      </w:tr>
      <w:tr w:rsidR="007A67B1" w:rsidTr="007A67B1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5241" w:type="dxa"/>
            <w:shd w:val="clear" w:color="auto" w:fill="FFFFFF"/>
          </w:tcPr>
          <w:p w:rsidR="007A67B1" w:rsidRDefault="007A67B1" w:rsidP="00B37706">
            <w:pPr>
              <w:pStyle w:val="20"/>
              <w:shd w:val="clear" w:color="auto" w:fill="auto"/>
              <w:spacing w:after="0" w:line="170" w:lineRule="exact"/>
              <w:ind w:firstLine="0"/>
              <w:jc w:val="left"/>
            </w:pPr>
            <w:r>
              <w:rPr>
                <w:rStyle w:val="285pt"/>
              </w:rPr>
              <w:t>2. Речь Кутузова</w:t>
            </w:r>
          </w:p>
        </w:tc>
        <w:tc>
          <w:tcPr>
            <w:tcW w:w="4932" w:type="dxa"/>
            <w:shd w:val="clear" w:color="auto" w:fill="FFFFFF"/>
          </w:tcPr>
          <w:p w:rsidR="007A67B1" w:rsidRDefault="007A67B1" w:rsidP="00B37706">
            <w:pPr>
              <w:pStyle w:val="20"/>
              <w:shd w:val="clear" w:color="auto" w:fill="auto"/>
              <w:spacing w:after="0" w:line="170" w:lineRule="exact"/>
              <w:ind w:firstLine="0"/>
              <w:jc w:val="left"/>
            </w:pPr>
            <w:r>
              <w:rPr>
                <w:rStyle w:val="285pt"/>
              </w:rPr>
              <w:t>2. Речь Наполеона</w:t>
            </w:r>
          </w:p>
        </w:tc>
      </w:tr>
      <w:tr w:rsidR="007A67B1" w:rsidTr="007A67B1">
        <w:tblPrEx>
          <w:tblCellMar>
            <w:top w:w="0" w:type="dxa"/>
            <w:bottom w:w="0" w:type="dxa"/>
          </w:tblCellMar>
        </w:tblPrEx>
        <w:trPr>
          <w:trHeight w:hRule="exact" w:val="2654"/>
          <w:jc w:val="center"/>
        </w:trPr>
        <w:tc>
          <w:tcPr>
            <w:tcW w:w="5241" w:type="dxa"/>
            <w:shd w:val="clear" w:color="auto" w:fill="FFFFFF"/>
          </w:tcPr>
          <w:p w:rsidR="007A67B1" w:rsidRDefault="007A67B1" w:rsidP="00B37706">
            <w:pPr>
              <w:pStyle w:val="20"/>
              <w:shd w:val="clear" w:color="auto" w:fill="auto"/>
              <w:spacing w:after="0" w:line="211" w:lineRule="exact"/>
              <w:ind w:firstLine="0"/>
              <w:jc w:val="left"/>
            </w:pPr>
            <w:r>
              <w:rPr>
                <w:rStyle w:val="285pt"/>
              </w:rPr>
              <w:t>3. Полное подчинение интересам России и народа:</w:t>
            </w:r>
          </w:p>
          <w:p w:rsidR="007A67B1" w:rsidRDefault="007A67B1" w:rsidP="00B37706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154"/>
              </w:tabs>
              <w:spacing w:after="0" w:line="211" w:lineRule="exact"/>
              <w:ind w:firstLine="0"/>
            </w:pPr>
            <w:r>
              <w:rPr>
                <w:rStyle w:val="285pt"/>
              </w:rPr>
              <w:t>скромность и простота;</w:t>
            </w:r>
          </w:p>
          <w:p w:rsidR="007A67B1" w:rsidRDefault="007A67B1" w:rsidP="00B37706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154"/>
              </w:tabs>
              <w:spacing w:after="0" w:line="211" w:lineRule="exact"/>
              <w:ind w:firstLine="0"/>
            </w:pPr>
            <w:r>
              <w:rPr>
                <w:rStyle w:val="285pt"/>
              </w:rPr>
              <w:t>искренность и правдивость;</w:t>
            </w:r>
          </w:p>
          <w:p w:rsidR="007A67B1" w:rsidRDefault="007A67B1" w:rsidP="00B37706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294"/>
              </w:tabs>
              <w:spacing w:after="0" w:line="211" w:lineRule="exact"/>
              <w:ind w:left="300" w:hanging="160"/>
              <w:jc w:val="left"/>
            </w:pPr>
            <w:r>
              <w:rPr>
                <w:rStyle w:val="285pt"/>
              </w:rPr>
              <w:t>близость к простым людям, знание и понимание их чувств;</w:t>
            </w:r>
          </w:p>
          <w:p w:rsidR="007A67B1" w:rsidRDefault="007A67B1" w:rsidP="00B37706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294"/>
              </w:tabs>
              <w:spacing w:after="0" w:line="211" w:lineRule="exact"/>
              <w:ind w:left="300" w:hanging="160"/>
              <w:jc w:val="left"/>
            </w:pPr>
            <w:r>
              <w:rPr>
                <w:rStyle w:val="285pt"/>
              </w:rPr>
              <w:t>проявление мудрости и таланта полко</w:t>
            </w:r>
            <w:r>
              <w:rPr>
                <w:rStyle w:val="285pt"/>
              </w:rPr>
              <w:softHyphen/>
              <w:t>водца;</w:t>
            </w:r>
          </w:p>
          <w:p w:rsidR="007A67B1" w:rsidRDefault="007A67B1" w:rsidP="00B37706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154"/>
              </w:tabs>
              <w:spacing w:after="0" w:line="211" w:lineRule="exact"/>
              <w:ind w:firstLine="0"/>
            </w:pPr>
            <w:r>
              <w:rPr>
                <w:rStyle w:val="285pt"/>
              </w:rPr>
              <w:t xml:space="preserve">гуманное отношение к </w:t>
            </w:r>
            <w:proofErr w:type="gramStart"/>
            <w:r>
              <w:rPr>
                <w:rStyle w:val="285pt"/>
              </w:rPr>
              <w:t>побеждённым</w:t>
            </w:r>
            <w:proofErr w:type="gramEnd"/>
          </w:p>
        </w:tc>
        <w:tc>
          <w:tcPr>
            <w:tcW w:w="4932" w:type="dxa"/>
            <w:shd w:val="clear" w:color="auto" w:fill="FFFFFF"/>
            <w:vAlign w:val="bottom"/>
          </w:tcPr>
          <w:p w:rsidR="007A67B1" w:rsidRDefault="007A67B1" w:rsidP="00B37706">
            <w:pPr>
              <w:pStyle w:val="20"/>
              <w:shd w:val="clear" w:color="auto" w:fill="auto"/>
              <w:spacing w:after="0" w:line="211" w:lineRule="exact"/>
              <w:ind w:firstLine="0"/>
              <w:jc w:val="left"/>
            </w:pPr>
            <w:r>
              <w:rPr>
                <w:rStyle w:val="285pt"/>
              </w:rPr>
              <w:t>3. Законченное проявление культа лич</w:t>
            </w:r>
            <w:r>
              <w:rPr>
                <w:rStyle w:val="285pt"/>
              </w:rPr>
              <w:softHyphen/>
              <w:t>ности, мания величия:</w:t>
            </w:r>
          </w:p>
          <w:p w:rsidR="007A67B1" w:rsidRDefault="007A67B1" w:rsidP="00B37706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163"/>
              </w:tabs>
              <w:spacing w:after="0" w:line="211" w:lineRule="exact"/>
              <w:ind w:left="280" w:hanging="280"/>
              <w:jc w:val="left"/>
            </w:pPr>
            <w:r>
              <w:rPr>
                <w:rStyle w:val="285pt"/>
              </w:rPr>
              <w:t>высокомерие, тщеславие, самовлюблён</w:t>
            </w:r>
            <w:r>
              <w:rPr>
                <w:rStyle w:val="285pt"/>
              </w:rPr>
              <w:softHyphen/>
              <w:t>ность;</w:t>
            </w:r>
          </w:p>
          <w:p w:rsidR="007A67B1" w:rsidRDefault="007A67B1" w:rsidP="00B37706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158"/>
              </w:tabs>
              <w:spacing w:after="0" w:line="211" w:lineRule="exact"/>
              <w:ind w:firstLine="0"/>
            </w:pPr>
            <w:r>
              <w:rPr>
                <w:rStyle w:val="285pt"/>
              </w:rPr>
              <w:t>лицемерие, фальшь, позёрство;</w:t>
            </w:r>
          </w:p>
          <w:p w:rsidR="007A67B1" w:rsidRDefault="007A67B1" w:rsidP="00B37706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158"/>
              </w:tabs>
              <w:spacing w:after="0" w:line="211" w:lineRule="exact"/>
              <w:ind w:left="280" w:hanging="280"/>
              <w:jc w:val="left"/>
            </w:pPr>
            <w:r>
              <w:rPr>
                <w:rStyle w:val="285pt"/>
              </w:rPr>
              <w:t>равнодушие к судьбам окружающих, эгоцентризм;</w:t>
            </w:r>
          </w:p>
          <w:p w:rsidR="007A67B1" w:rsidRDefault="007A67B1" w:rsidP="00B37706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158"/>
              </w:tabs>
              <w:spacing w:after="0" w:line="211" w:lineRule="exact"/>
              <w:ind w:left="280" w:hanging="280"/>
              <w:jc w:val="left"/>
            </w:pPr>
            <w:r>
              <w:rPr>
                <w:rStyle w:val="285pt"/>
              </w:rPr>
              <w:t>война — игра, люди — пешки, которые лишь надо правильно расставить и за</w:t>
            </w:r>
            <w:r>
              <w:rPr>
                <w:rStyle w:val="285pt"/>
              </w:rPr>
              <w:softHyphen/>
              <w:t>тем двигать ими;</w:t>
            </w:r>
          </w:p>
          <w:p w:rsidR="007A67B1" w:rsidRDefault="007A67B1" w:rsidP="00B37706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158"/>
              </w:tabs>
              <w:spacing w:after="0" w:line="211" w:lineRule="exact"/>
              <w:ind w:left="280" w:hanging="280"/>
              <w:jc w:val="left"/>
            </w:pPr>
            <w:r>
              <w:rPr>
                <w:rStyle w:val="285pt"/>
              </w:rPr>
              <w:t>жестокость и вероломство Наполеона и его армии</w:t>
            </w:r>
          </w:p>
        </w:tc>
      </w:tr>
      <w:tr w:rsidR="007A67B1" w:rsidTr="007A67B1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5241" w:type="dxa"/>
            <w:shd w:val="clear" w:color="auto" w:fill="FFFFFF"/>
          </w:tcPr>
          <w:p w:rsidR="007A67B1" w:rsidRDefault="007A67B1" w:rsidP="00B37706">
            <w:pPr>
              <w:pStyle w:val="20"/>
              <w:shd w:val="clear" w:color="auto" w:fill="auto"/>
              <w:spacing w:after="0" w:line="211" w:lineRule="exact"/>
              <w:ind w:firstLine="0"/>
              <w:jc w:val="left"/>
            </w:pPr>
            <w:r>
              <w:rPr>
                <w:rStyle w:val="285pt"/>
              </w:rPr>
              <w:t>4. Полководец народной войны, воплоще</w:t>
            </w:r>
            <w:r>
              <w:rPr>
                <w:rStyle w:val="285pt"/>
              </w:rPr>
              <w:softHyphen/>
              <w:t>ние народной мудрости и патриотического чувства</w:t>
            </w:r>
          </w:p>
        </w:tc>
        <w:tc>
          <w:tcPr>
            <w:tcW w:w="4932" w:type="dxa"/>
            <w:shd w:val="clear" w:color="auto" w:fill="FFFFFF"/>
          </w:tcPr>
          <w:p w:rsidR="007A67B1" w:rsidRDefault="007A67B1" w:rsidP="00B37706">
            <w:pPr>
              <w:pStyle w:val="20"/>
              <w:shd w:val="clear" w:color="auto" w:fill="auto"/>
              <w:spacing w:after="0" w:line="211" w:lineRule="exact"/>
              <w:ind w:firstLine="0"/>
              <w:jc w:val="left"/>
            </w:pPr>
            <w:r>
              <w:rPr>
                <w:rStyle w:val="285pt"/>
              </w:rPr>
              <w:t>4. Командующий армией грабителей, ма</w:t>
            </w:r>
            <w:r>
              <w:rPr>
                <w:rStyle w:val="285pt"/>
              </w:rPr>
              <w:softHyphen/>
              <w:t>родёров и убийц, «ничтожнейшее орудие истории», «человек с помрачённой сове</w:t>
            </w:r>
            <w:r>
              <w:rPr>
                <w:rStyle w:val="285pt"/>
              </w:rPr>
              <w:softHyphen/>
              <w:t>стью»</w:t>
            </w:r>
          </w:p>
        </w:tc>
      </w:tr>
    </w:tbl>
    <w:p w:rsidR="007A67B1" w:rsidRPr="008E78A9" w:rsidRDefault="007A67B1" w:rsidP="007A67B1">
      <w:pPr>
        <w:pStyle w:val="20"/>
        <w:shd w:val="clear" w:color="auto" w:fill="auto"/>
        <w:tabs>
          <w:tab w:val="left" w:pos="382"/>
        </w:tabs>
        <w:spacing w:after="104" w:line="235" w:lineRule="exact"/>
        <w:ind w:firstLine="0"/>
      </w:pPr>
    </w:p>
    <w:p w:rsidR="008E78A9" w:rsidRDefault="008E78A9" w:rsidP="008E78A9">
      <w:pPr>
        <w:pStyle w:val="20"/>
        <w:shd w:val="clear" w:color="auto" w:fill="auto"/>
        <w:tabs>
          <w:tab w:val="left" w:pos="382"/>
        </w:tabs>
        <w:spacing w:after="104" w:line="235" w:lineRule="exact"/>
        <w:ind w:left="160" w:firstLine="0"/>
        <w:rPr>
          <w:color w:val="000000"/>
          <w:lang w:eastAsia="ru-RU" w:bidi="ru-RU"/>
        </w:rPr>
      </w:pPr>
      <w:r w:rsidRPr="008E78A9">
        <w:rPr>
          <w:b/>
          <w:color w:val="000000"/>
          <w:lang w:eastAsia="ru-RU" w:bidi="ru-RU"/>
        </w:rPr>
        <w:t>2.</w:t>
      </w:r>
      <w:r>
        <w:rPr>
          <w:color w:val="000000"/>
          <w:lang w:eastAsia="ru-RU" w:bidi="ru-RU"/>
        </w:rPr>
        <w:t xml:space="preserve"> Воспользуйтесь материалами таблиц. Составьте ответ по теме; «Образы Кутузова и Наполеона в романе-эпопее». Работая с таблицами, приведите примеры из текста романа (описание Кутузова и Наполеона, речь героев произведения, поступки</w:t>
      </w:r>
      <w:r w:rsidR="007A67B1">
        <w:rPr>
          <w:color w:val="000000"/>
          <w:lang w:eastAsia="ru-RU" w:bidi="ru-RU"/>
        </w:rPr>
        <w:t>).</w:t>
      </w:r>
      <w:r>
        <w:rPr>
          <w:color w:val="000000"/>
          <w:lang w:eastAsia="ru-RU" w:bidi="ru-RU"/>
        </w:rPr>
        <w:t xml:space="preserve"> Найдите в тексте произведения эпизоды для подтверждения ваших мыслей. Дополните ими материалы таблиц.</w:t>
      </w:r>
    </w:p>
    <w:p w:rsidR="008E78A9" w:rsidRDefault="008E78A9" w:rsidP="007A67B1">
      <w:pPr>
        <w:pStyle w:val="20"/>
        <w:shd w:val="clear" w:color="auto" w:fill="auto"/>
        <w:tabs>
          <w:tab w:val="left" w:pos="382"/>
        </w:tabs>
        <w:spacing w:after="104" w:line="235" w:lineRule="exact"/>
        <w:ind w:firstLine="0"/>
        <w:rPr>
          <w:color w:val="000000"/>
          <w:lang w:eastAsia="ru-RU" w:bidi="ru-RU"/>
        </w:rPr>
      </w:pPr>
    </w:p>
    <w:p w:rsidR="008E78A9" w:rsidRDefault="008E78A9" w:rsidP="008E78A9">
      <w:pPr>
        <w:pStyle w:val="20"/>
        <w:numPr>
          <w:ilvl w:val="0"/>
          <w:numId w:val="2"/>
        </w:numPr>
        <w:shd w:val="clear" w:color="auto" w:fill="auto"/>
        <w:tabs>
          <w:tab w:val="left" w:pos="397"/>
        </w:tabs>
        <w:spacing w:after="0" w:line="235" w:lineRule="exact"/>
        <w:ind w:left="380" w:hanging="200"/>
      </w:pPr>
      <w:r>
        <w:rPr>
          <w:color w:val="000000"/>
          <w:lang w:eastAsia="ru-RU" w:bidi="ru-RU"/>
        </w:rPr>
        <w:t>Как объяснить слова Толстого: «Наполеон дал, а Кутузов принял это сраже</w:t>
      </w:r>
      <w:r>
        <w:rPr>
          <w:color w:val="000000"/>
          <w:lang w:eastAsia="ru-RU" w:bidi="ru-RU"/>
        </w:rPr>
        <w:softHyphen/>
        <w:t>ние» (т. 3, ч. 2, гл. 19)?</w:t>
      </w:r>
    </w:p>
    <w:p w:rsidR="008E78A9" w:rsidRPr="008E78A9" w:rsidRDefault="008E78A9" w:rsidP="008E78A9">
      <w:pPr>
        <w:pStyle w:val="20"/>
        <w:numPr>
          <w:ilvl w:val="0"/>
          <w:numId w:val="2"/>
        </w:numPr>
        <w:shd w:val="clear" w:color="auto" w:fill="auto"/>
        <w:tabs>
          <w:tab w:val="left" w:pos="397"/>
        </w:tabs>
        <w:spacing w:after="0" w:line="235" w:lineRule="exact"/>
        <w:ind w:left="380" w:hanging="200"/>
      </w:pPr>
      <w:r>
        <w:rPr>
          <w:color w:val="000000"/>
          <w:lang w:eastAsia="ru-RU" w:bidi="ru-RU"/>
        </w:rPr>
        <w:t>По каким основным нравственным принципам Л. Н. Толстой противопо</w:t>
      </w:r>
      <w:r>
        <w:rPr>
          <w:color w:val="000000"/>
          <w:lang w:eastAsia="ru-RU" w:bidi="ru-RU"/>
        </w:rPr>
        <w:softHyphen/>
        <w:t>ставляет Кутузова и Наполеона? Свой ответ аргументируйте.</w:t>
      </w:r>
    </w:p>
    <w:p w:rsidR="008E78A9" w:rsidRPr="008E78A9" w:rsidRDefault="008E78A9" w:rsidP="008E78A9">
      <w:pPr>
        <w:pStyle w:val="20"/>
        <w:numPr>
          <w:ilvl w:val="0"/>
          <w:numId w:val="2"/>
        </w:numPr>
        <w:shd w:val="clear" w:color="auto" w:fill="auto"/>
        <w:tabs>
          <w:tab w:val="left" w:pos="397"/>
        </w:tabs>
        <w:spacing w:after="0" w:line="235" w:lineRule="exact"/>
        <w:ind w:left="380" w:hanging="200"/>
      </w:pPr>
      <w:r w:rsidRPr="008E78A9">
        <w:rPr>
          <w:color w:val="000000"/>
          <w:lang w:eastAsia="ru-RU" w:bidi="ru-RU"/>
        </w:rPr>
        <w:t>Каков характер войн, которые ведут Кутузов и Наполеон, и ка</w:t>
      </w:r>
      <w:r w:rsidRPr="008E78A9">
        <w:rPr>
          <w:color w:val="000000"/>
          <w:lang w:eastAsia="ru-RU" w:bidi="ru-RU"/>
        </w:rPr>
        <w:softHyphen/>
        <w:t>ковы цели каждого из них? Для чего нам сегодня нужно понять, в чём смысл противостояния двух типов полководцев (и шире — руководящих лиц)?</w:t>
      </w:r>
    </w:p>
    <w:p w:rsidR="008E78A9" w:rsidRPr="008E78A9" w:rsidRDefault="008E78A9" w:rsidP="008E78A9">
      <w:pPr>
        <w:pStyle w:val="20"/>
        <w:numPr>
          <w:ilvl w:val="0"/>
          <w:numId w:val="2"/>
        </w:numPr>
        <w:shd w:val="clear" w:color="auto" w:fill="auto"/>
        <w:tabs>
          <w:tab w:val="left" w:pos="397"/>
        </w:tabs>
        <w:spacing w:after="104" w:line="235" w:lineRule="exact"/>
        <w:ind w:left="380" w:hanging="200"/>
      </w:pPr>
      <w:r w:rsidRPr="008E78A9">
        <w:rPr>
          <w:color w:val="000000"/>
          <w:lang w:eastAsia="ru-RU" w:bidi="ru-RU"/>
        </w:rPr>
        <w:t>Используя текст романа и зна</w:t>
      </w:r>
      <w:r w:rsidRPr="008E78A9">
        <w:rPr>
          <w:color w:val="000000"/>
          <w:lang w:eastAsia="ru-RU" w:bidi="ru-RU"/>
        </w:rPr>
        <w:softHyphen/>
        <w:t>ния, полученные на уроках истории, ответьте, кому всецело принадлежит за</w:t>
      </w:r>
      <w:r w:rsidRPr="008E78A9">
        <w:rPr>
          <w:color w:val="000000"/>
          <w:lang w:eastAsia="ru-RU" w:bidi="ru-RU"/>
        </w:rPr>
        <w:softHyphen/>
        <w:t>слуга победы в войне 1812 года.</w:t>
      </w:r>
    </w:p>
    <w:p w:rsidR="008E78A9" w:rsidRDefault="008E78A9" w:rsidP="008E78A9">
      <w:pPr>
        <w:pStyle w:val="20"/>
        <w:shd w:val="clear" w:color="auto" w:fill="auto"/>
        <w:tabs>
          <w:tab w:val="left" w:pos="397"/>
        </w:tabs>
        <w:spacing w:after="104" w:line="235" w:lineRule="exact"/>
        <w:ind w:firstLine="0"/>
      </w:pPr>
    </w:p>
    <w:sectPr w:rsidR="008E78A9" w:rsidSect="008E78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E6B40"/>
    <w:multiLevelType w:val="multilevel"/>
    <w:tmpl w:val="93EC6692"/>
    <w:lvl w:ilvl="0">
      <w:start w:val="1"/>
      <w:numFmt w:val="decimal"/>
      <w:lvlText w:val="%1-"/>
      <w:lvlJc w:val="left"/>
      <w:rPr>
        <w:rFonts w:ascii="Century Schoolbook" w:eastAsia="Century Schoolbook" w:hAnsi="Century Schoolbook" w:cs="Century Schoolbook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F72639E"/>
    <w:multiLevelType w:val="multilevel"/>
    <w:tmpl w:val="DD8CF21A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9CE3AC6"/>
    <w:multiLevelType w:val="multilevel"/>
    <w:tmpl w:val="1EE467C8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7A74AC6"/>
    <w:multiLevelType w:val="multilevel"/>
    <w:tmpl w:val="8AC8A128"/>
    <w:lvl w:ilvl="0">
      <w:start w:val="2"/>
      <w:numFmt w:val="decimal"/>
      <w:lvlText w:val="%1."/>
      <w:lvlJc w:val="left"/>
      <w:rPr>
        <w:rFonts w:ascii="Century Schoolbook" w:eastAsia="Century Schoolbook" w:hAnsi="Century Schoolbook" w:cs="Century Schoolbook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1602E07"/>
    <w:multiLevelType w:val="multilevel"/>
    <w:tmpl w:val="DDC8E45C"/>
    <w:lvl w:ilvl="0">
      <w:start w:val="1"/>
      <w:numFmt w:val="bullet"/>
      <w:lvlText w:val="♦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302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8E78A9"/>
    <w:rsid w:val="005E35AC"/>
    <w:rsid w:val="007A67B1"/>
    <w:rsid w:val="008E78A9"/>
    <w:rsid w:val="00AD2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E78A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E78A9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21">
    <w:name w:val="Основной текст (2) + Курсив"/>
    <w:basedOn w:val="2"/>
    <w:rsid w:val="008E78A9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8E78A9"/>
    <w:rPr>
      <w:rFonts w:ascii="Century Schoolbook" w:eastAsia="Century Schoolbook" w:hAnsi="Century Schoolbook" w:cs="Century Schoolbook"/>
      <w:b/>
      <w:bCs/>
      <w:sz w:val="18"/>
      <w:szCs w:val="18"/>
      <w:shd w:val="clear" w:color="auto" w:fill="FFFFFF"/>
    </w:rPr>
  </w:style>
  <w:style w:type="character" w:customStyle="1" w:styleId="495pt">
    <w:name w:val="Основной текст (4) + 9;5 pt;Курсив"/>
    <w:basedOn w:val="4"/>
    <w:rsid w:val="008E78A9"/>
    <w:rPr>
      <w:i/>
      <w:iCs/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2Verdana4pt">
    <w:name w:val="Основной текст (2) + Verdana;4 pt"/>
    <w:basedOn w:val="2"/>
    <w:rsid w:val="008E78A9"/>
    <w:rPr>
      <w:rFonts w:ascii="Verdana" w:eastAsia="Verdana" w:hAnsi="Verdana" w:cs="Verdana"/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22">
    <w:name w:val="Заголовок №2_"/>
    <w:basedOn w:val="a0"/>
    <w:link w:val="23"/>
    <w:rsid w:val="008E78A9"/>
    <w:rPr>
      <w:rFonts w:ascii="Century Schoolbook" w:eastAsia="Century Schoolbook" w:hAnsi="Century Schoolbook" w:cs="Century Schoolbook"/>
      <w:b/>
      <w:bCs/>
      <w:sz w:val="18"/>
      <w:szCs w:val="18"/>
      <w:shd w:val="clear" w:color="auto" w:fill="FFFFFF"/>
    </w:rPr>
  </w:style>
  <w:style w:type="character" w:customStyle="1" w:styleId="3">
    <w:name w:val="Подпись к таблице (3)_"/>
    <w:basedOn w:val="a0"/>
    <w:link w:val="30"/>
    <w:rsid w:val="008E78A9"/>
    <w:rPr>
      <w:rFonts w:ascii="Century Schoolbook" w:eastAsia="Century Schoolbook" w:hAnsi="Century Schoolbook" w:cs="Century Schoolbook"/>
      <w:b/>
      <w:bCs/>
      <w:sz w:val="16"/>
      <w:szCs w:val="16"/>
      <w:shd w:val="clear" w:color="auto" w:fill="FFFFFF"/>
    </w:rPr>
  </w:style>
  <w:style w:type="character" w:customStyle="1" w:styleId="28pt">
    <w:name w:val="Основной текст (2) + 8 pt;Полужирный"/>
    <w:basedOn w:val="2"/>
    <w:rsid w:val="008E78A9"/>
    <w:rPr>
      <w:b/>
      <w:bCs/>
      <w:color w:val="000000"/>
      <w:spacing w:val="0"/>
      <w:w w:val="100"/>
      <w:position w:val="0"/>
      <w:sz w:val="16"/>
      <w:szCs w:val="16"/>
      <w:lang w:val="ru-RU" w:eastAsia="ru-RU" w:bidi="ru-RU"/>
    </w:rPr>
  </w:style>
  <w:style w:type="character" w:customStyle="1" w:styleId="285pt">
    <w:name w:val="Основной текст (2) + 8;5 pt"/>
    <w:basedOn w:val="2"/>
    <w:rsid w:val="008E78A9"/>
    <w:rPr>
      <w:color w:val="000000"/>
      <w:spacing w:val="0"/>
      <w:w w:val="100"/>
      <w:position w:val="0"/>
      <w:sz w:val="17"/>
      <w:szCs w:val="17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8E78A9"/>
    <w:pPr>
      <w:shd w:val="clear" w:color="auto" w:fill="FFFFFF"/>
      <w:spacing w:after="2460" w:line="221" w:lineRule="exact"/>
      <w:ind w:hanging="220"/>
      <w:jc w:val="both"/>
    </w:pPr>
    <w:rPr>
      <w:rFonts w:ascii="Century Schoolbook" w:eastAsia="Century Schoolbook" w:hAnsi="Century Schoolbook" w:cs="Century Schoolbook"/>
      <w:color w:val="auto"/>
      <w:sz w:val="19"/>
      <w:szCs w:val="19"/>
      <w:lang w:eastAsia="en-US" w:bidi="ar-SA"/>
    </w:rPr>
  </w:style>
  <w:style w:type="paragraph" w:customStyle="1" w:styleId="40">
    <w:name w:val="Основной текст (4)"/>
    <w:basedOn w:val="a"/>
    <w:link w:val="4"/>
    <w:rsid w:val="008E78A9"/>
    <w:pPr>
      <w:shd w:val="clear" w:color="auto" w:fill="FFFFFF"/>
      <w:spacing w:before="60" w:after="60" w:line="0" w:lineRule="atLeast"/>
      <w:jc w:val="both"/>
    </w:pPr>
    <w:rPr>
      <w:rFonts w:ascii="Century Schoolbook" w:eastAsia="Century Schoolbook" w:hAnsi="Century Schoolbook" w:cs="Century Schoolbook"/>
      <w:b/>
      <w:bCs/>
      <w:color w:val="auto"/>
      <w:sz w:val="18"/>
      <w:szCs w:val="18"/>
      <w:lang w:eastAsia="en-US" w:bidi="ar-SA"/>
    </w:rPr>
  </w:style>
  <w:style w:type="paragraph" w:customStyle="1" w:styleId="23">
    <w:name w:val="Заголовок №2"/>
    <w:basedOn w:val="a"/>
    <w:link w:val="22"/>
    <w:rsid w:val="008E78A9"/>
    <w:pPr>
      <w:shd w:val="clear" w:color="auto" w:fill="FFFFFF"/>
      <w:spacing w:before="60" w:line="230" w:lineRule="exact"/>
      <w:outlineLvl w:val="1"/>
    </w:pPr>
    <w:rPr>
      <w:rFonts w:ascii="Century Schoolbook" w:eastAsia="Century Schoolbook" w:hAnsi="Century Schoolbook" w:cs="Century Schoolbook"/>
      <w:b/>
      <w:bCs/>
      <w:color w:val="auto"/>
      <w:sz w:val="18"/>
      <w:szCs w:val="18"/>
      <w:lang w:eastAsia="en-US" w:bidi="ar-SA"/>
    </w:rPr>
  </w:style>
  <w:style w:type="paragraph" w:customStyle="1" w:styleId="30">
    <w:name w:val="Подпись к таблице (3)"/>
    <w:basedOn w:val="a"/>
    <w:link w:val="3"/>
    <w:rsid w:val="008E78A9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color w:val="auto"/>
      <w:sz w:val="16"/>
      <w:szCs w:val="16"/>
      <w:lang w:eastAsia="en-US" w:bidi="ar-SA"/>
    </w:rPr>
  </w:style>
  <w:style w:type="character" w:customStyle="1" w:styleId="212pt">
    <w:name w:val="Основной текст (2) + 12 pt;Полужирный"/>
    <w:basedOn w:val="2"/>
    <w:rsid w:val="008E78A9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2018-04-03T13:58:00Z</dcterms:created>
  <dcterms:modified xsi:type="dcterms:W3CDTF">2018-04-03T14:20:00Z</dcterms:modified>
</cp:coreProperties>
</file>